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C0" w:rsidRDefault="009C08D2">
      <w:pPr>
        <w:rPr>
          <w:b/>
          <w:color w:val="C00000"/>
          <w:sz w:val="24"/>
          <w:szCs w:val="24"/>
        </w:rPr>
      </w:pPr>
      <w:r>
        <w:rPr>
          <w:b/>
          <w:noProof/>
          <w:color w:val="C00000"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-9548495</wp:posOffset>
            </wp:positionH>
            <wp:positionV relativeFrom="margin">
              <wp:align>center</wp:align>
            </wp:positionV>
            <wp:extent cx="16211550" cy="10797540"/>
            <wp:effectExtent l="19050" t="0" r="0" b="0"/>
            <wp:wrapTight wrapText="bothSides">
              <wp:wrapPolygon edited="0">
                <wp:start x="-25" y="0"/>
                <wp:lineTo x="-25" y="21570"/>
                <wp:lineTo x="21600" y="21570"/>
                <wp:lineTo x="21600" y="0"/>
                <wp:lineTo x="-25" y="0"/>
              </wp:wrapPolygon>
            </wp:wrapTight>
            <wp:docPr id="3" name="Bild 1" descr="C:\Users\User\Eigene Bilder\Bahn\Horlofftalbahn\Steuerwagenschmi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Eigene Bilder\Bahn\Horlofftalbahn\Steuerwagenschmie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0" cy="1079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65C6" w:rsidRPr="007B65C6">
        <w:rPr>
          <w:b/>
          <w:color w:val="C00000"/>
          <w:sz w:val="24"/>
          <w:szCs w:val="2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50pt;height:97.5pt" fillcolor="#c00000">
            <v:shadow color="#868686"/>
            <v:textpath style="font-family:&quot;Arial Black&quot;;font-size:24pt;v-text-kern:t" trim="t" fitpath="t" string="Die SteuerwagenSchmiede"/>
          </v:shape>
        </w:pict>
      </w:r>
      <w:r w:rsidR="00E143C0">
        <w:rPr>
          <w:b/>
          <w:color w:val="C00000"/>
          <w:sz w:val="24"/>
          <w:szCs w:val="24"/>
        </w:rPr>
        <w:br w:type="page"/>
      </w:r>
    </w:p>
    <w:p w:rsidR="00ED2F0B" w:rsidRPr="003D7317" w:rsidRDefault="00A43205">
      <w:pPr>
        <w:rPr>
          <w:b/>
          <w:color w:val="C00000"/>
          <w:sz w:val="24"/>
          <w:szCs w:val="24"/>
        </w:rPr>
      </w:pPr>
      <w:r w:rsidRPr="003D7317">
        <w:rPr>
          <w:b/>
          <w:color w:val="C00000"/>
          <w:sz w:val="24"/>
          <w:szCs w:val="24"/>
        </w:rPr>
        <w:lastRenderedPageBreak/>
        <w:t>Liebe</w:t>
      </w:r>
      <w:r w:rsidR="009B21F7" w:rsidRPr="003D7317">
        <w:rPr>
          <w:b/>
          <w:color w:val="C00000"/>
          <w:sz w:val="24"/>
          <w:szCs w:val="24"/>
        </w:rPr>
        <w:t>/</w:t>
      </w:r>
      <w:r w:rsidRPr="003D7317">
        <w:rPr>
          <w:b/>
          <w:color w:val="C00000"/>
          <w:sz w:val="24"/>
          <w:szCs w:val="24"/>
        </w:rPr>
        <w:t>r Freund</w:t>
      </w:r>
      <w:r w:rsidR="009B21F7" w:rsidRPr="003D7317">
        <w:rPr>
          <w:b/>
          <w:color w:val="C00000"/>
          <w:sz w:val="24"/>
          <w:szCs w:val="24"/>
        </w:rPr>
        <w:t>/in</w:t>
      </w:r>
      <w:r w:rsidRPr="003D7317">
        <w:rPr>
          <w:b/>
          <w:color w:val="C00000"/>
          <w:sz w:val="24"/>
          <w:szCs w:val="24"/>
        </w:rPr>
        <w:t xml:space="preserve"> der virtuellen Eisenbahn,</w:t>
      </w:r>
    </w:p>
    <w:p w:rsidR="00E90551" w:rsidRDefault="00A43205" w:rsidP="00E90551">
      <w:pPr>
        <w:spacing w:after="0"/>
      </w:pPr>
      <w:r>
        <w:t>du hast</w:t>
      </w:r>
      <w:r w:rsidR="00170693">
        <w:t xml:space="preserve"> dir erfolgreich das Szenario „</w:t>
      </w:r>
      <w:r w:rsidR="00D6044A">
        <w:rPr>
          <w:b/>
          <w:i/>
        </w:rPr>
        <w:t>Vossloh im Regionaldienst</w:t>
      </w:r>
      <w:r w:rsidR="00170693">
        <w:t>“</w:t>
      </w:r>
      <w:r>
        <w:t xml:space="preserve"> heruntergeladen. Um es spielen zu können, musst du nur die im Ordner befindliche .</w:t>
      </w:r>
      <w:proofErr w:type="spellStart"/>
      <w:r>
        <w:t>rwp</w:t>
      </w:r>
      <w:proofErr w:type="spellEnd"/>
      <w:r>
        <w:t xml:space="preserve">-Datei mit dem Utilities-Programm des Train Simulators installieren. </w:t>
      </w:r>
      <w:r w:rsidR="004478CF">
        <w:t xml:space="preserve">Falls du nicht weißt wie das funktioniert, schau mal hier nach: </w:t>
      </w:r>
    </w:p>
    <w:p w:rsidR="00A43205" w:rsidRDefault="007B65C6" w:rsidP="00E90551">
      <w:hyperlink r:id="rId8" w:history="1">
        <w:r w:rsidR="00E90551" w:rsidRPr="00A27309">
          <w:rPr>
            <w:rStyle w:val="Hyperlink"/>
          </w:rPr>
          <w:t>http://rail-sim.de/wiki/index.php/Paket_Manager</w:t>
        </w:r>
      </w:hyperlink>
    </w:p>
    <w:p w:rsidR="004478CF" w:rsidRDefault="004478CF">
      <w:r>
        <w:t xml:space="preserve">Damit </w:t>
      </w:r>
      <w:r w:rsidR="003D7317">
        <w:t>unsere</w:t>
      </w:r>
      <w:r w:rsidR="00F422E4">
        <w:t xml:space="preserve"> Szenarios</w:t>
      </w:r>
      <w:r>
        <w:t xml:space="preserve"> im Spiel immer leicht zu finden ist, habe</w:t>
      </w:r>
      <w:r w:rsidR="003D7317">
        <w:t>n</w:t>
      </w:r>
      <w:r>
        <w:t xml:space="preserve"> </w:t>
      </w:r>
      <w:r w:rsidR="003D7317">
        <w:t>wir</w:t>
      </w:r>
      <w:r>
        <w:t xml:space="preserve"> dem Szenarionamen das Kürzel [</w:t>
      </w:r>
      <w:r w:rsidR="003D7317">
        <w:t>STWS</w:t>
      </w:r>
      <w:r>
        <w:t>] vorangestellt.</w:t>
      </w:r>
    </w:p>
    <w:p w:rsidR="00A43205" w:rsidRDefault="00A43205">
      <w:r>
        <w:t>Um das Szenario ordnungsgemäß spielen zu können, müssen die folgenden AddOns installiert sein:</w:t>
      </w:r>
    </w:p>
    <w:p w:rsidR="00A43205" w:rsidRDefault="007B65C6" w:rsidP="00174A59">
      <w:pPr>
        <w:pStyle w:val="Listenabsatz"/>
        <w:numPr>
          <w:ilvl w:val="0"/>
          <w:numId w:val="2"/>
        </w:numPr>
      </w:pPr>
      <w:hyperlink r:id="rId9" w:history="1">
        <w:r w:rsidR="00416141" w:rsidRPr="00281460">
          <w:rPr>
            <w:rStyle w:val="Hyperlink"/>
          </w:rPr>
          <w:t xml:space="preserve">Im </w:t>
        </w:r>
        <w:proofErr w:type="spellStart"/>
        <w:r w:rsidR="00416141" w:rsidRPr="00281460">
          <w:rPr>
            <w:rStyle w:val="Hyperlink"/>
          </w:rPr>
          <w:t>Köblitzer</w:t>
        </w:r>
        <w:proofErr w:type="spellEnd"/>
        <w:r w:rsidR="00416141" w:rsidRPr="00281460">
          <w:rPr>
            <w:rStyle w:val="Hyperlink"/>
          </w:rPr>
          <w:t xml:space="preserve"> Bergland V3</w:t>
        </w:r>
      </w:hyperlink>
    </w:p>
    <w:p w:rsidR="00174A59" w:rsidRDefault="007B65C6" w:rsidP="00174A59">
      <w:pPr>
        <w:pStyle w:val="Listenabsatz"/>
        <w:numPr>
          <w:ilvl w:val="0"/>
          <w:numId w:val="2"/>
        </w:numPr>
      </w:pPr>
      <w:hyperlink r:id="rId10" w:history="1">
        <w:proofErr w:type="spellStart"/>
        <w:r w:rsidR="00416141" w:rsidRPr="00281460">
          <w:rPr>
            <w:rStyle w:val="Hyperlink"/>
          </w:rPr>
          <w:t>RailTraction</w:t>
        </w:r>
        <w:proofErr w:type="spellEnd"/>
        <w:r w:rsidR="00416141" w:rsidRPr="00281460">
          <w:rPr>
            <w:rStyle w:val="Hyperlink"/>
          </w:rPr>
          <w:t xml:space="preserve"> BR 218</w:t>
        </w:r>
      </w:hyperlink>
    </w:p>
    <w:p w:rsidR="00174A59" w:rsidRDefault="007B65C6" w:rsidP="00174A59">
      <w:pPr>
        <w:pStyle w:val="Listenabsatz"/>
        <w:numPr>
          <w:ilvl w:val="0"/>
          <w:numId w:val="2"/>
        </w:numPr>
      </w:pPr>
      <w:hyperlink r:id="rId11" w:history="1">
        <w:r w:rsidR="00416141" w:rsidRPr="00281460">
          <w:rPr>
            <w:rStyle w:val="Hyperlink"/>
          </w:rPr>
          <w:t>FPS Vossloh G6</w:t>
        </w:r>
      </w:hyperlink>
    </w:p>
    <w:p w:rsidR="00416141" w:rsidRDefault="007B65C6" w:rsidP="00174A59">
      <w:pPr>
        <w:pStyle w:val="Listenabsatz"/>
        <w:numPr>
          <w:ilvl w:val="0"/>
          <w:numId w:val="2"/>
        </w:numPr>
      </w:pPr>
      <w:hyperlink r:id="rId12" w:history="1">
        <w:proofErr w:type="spellStart"/>
        <w:r w:rsidR="00416141" w:rsidRPr="00281460">
          <w:rPr>
            <w:rStyle w:val="Hyperlink"/>
          </w:rPr>
          <w:t>vR</w:t>
        </w:r>
        <w:proofErr w:type="spellEnd"/>
        <w:r w:rsidR="00416141" w:rsidRPr="00281460">
          <w:rPr>
            <w:rStyle w:val="Hyperlink"/>
          </w:rPr>
          <w:t xml:space="preserve"> BR 111 </w:t>
        </w:r>
        <w:proofErr w:type="spellStart"/>
        <w:r w:rsidR="00416141" w:rsidRPr="00281460">
          <w:rPr>
            <w:rStyle w:val="Hyperlink"/>
          </w:rPr>
          <w:t>Regio</w:t>
        </w:r>
        <w:proofErr w:type="spellEnd"/>
        <w:r w:rsidR="00416141" w:rsidRPr="00281460">
          <w:rPr>
            <w:rStyle w:val="Hyperlink"/>
          </w:rPr>
          <w:t xml:space="preserve"> Expert Line</w:t>
        </w:r>
      </w:hyperlink>
    </w:p>
    <w:p w:rsidR="00416141" w:rsidRDefault="007B65C6" w:rsidP="00174A59">
      <w:pPr>
        <w:pStyle w:val="Listenabsatz"/>
        <w:numPr>
          <w:ilvl w:val="0"/>
          <w:numId w:val="2"/>
        </w:numPr>
      </w:pPr>
      <w:hyperlink r:id="rId13" w:history="1">
        <w:proofErr w:type="spellStart"/>
        <w:r w:rsidR="00416141" w:rsidRPr="00281460">
          <w:rPr>
            <w:rStyle w:val="Hyperlink"/>
          </w:rPr>
          <w:t>RailTraction</w:t>
        </w:r>
        <w:proofErr w:type="spellEnd"/>
        <w:r w:rsidR="00416141" w:rsidRPr="00281460">
          <w:rPr>
            <w:rStyle w:val="Hyperlink"/>
          </w:rPr>
          <w:t xml:space="preserve"> BR 628-2</w:t>
        </w:r>
      </w:hyperlink>
    </w:p>
    <w:p w:rsidR="00416141" w:rsidRDefault="007B65C6" w:rsidP="00174A59">
      <w:pPr>
        <w:pStyle w:val="Listenabsatz"/>
        <w:numPr>
          <w:ilvl w:val="0"/>
          <w:numId w:val="2"/>
        </w:numPr>
      </w:pPr>
      <w:hyperlink r:id="rId14" w:history="1">
        <w:proofErr w:type="spellStart"/>
        <w:r w:rsidR="00416141" w:rsidRPr="00281460">
          <w:rPr>
            <w:rStyle w:val="Hyperlink"/>
          </w:rPr>
          <w:t>RailTraction</w:t>
        </w:r>
        <w:proofErr w:type="spellEnd"/>
        <w:r w:rsidR="00416141" w:rsidRPr="00281460">
          <w:rPr>
            <w:rStyle w:val="Hyperlink"/>
          </w:rPr>
          <w:t xml:space="preserve"> BR 648</w:t>
        </w:r>
      </w:hyperlink>
    </w:p>
    <w:p w:rsidR="00416141" w:rsidRDefault="007B65C6" w:rsidP="00174A59">
      <w:pPr>
        <w:pStyle w:val="Listenabsatz"/>
        <w:numPr>
          <w:ilvl w:val="0"/>
          <w:numId w:val="2"/>
        </w:numPr>
      </w:pPr>
      <w:hyperlink r:id="rId15" w:history="1">
        <w:r w:rsidR="00416141" w:rsidRPr="00281460">
          <w:rPr>
            <w:rStyle w:val="Hyperlink"/>
          </w:rPr>
          <w:t>RW0381 Silberlinge 70er</w:t>
        </w:r>
      </w:hyperlink>
    </w:p>
    <w:p w:rsidR="00416141" w:rsidRDefault="007B65C6" w:rsidP="00174A59">
      <w:pPr>
        <w:pStyle w:val="Listenabsatz"/>
        <w:numPr>
          <w:ilvl w:val="0"/>
          <w:numId w:val="2"/>
        </w:numPr>
        <w:rPr>
          <w:lang w:val="en-US"/>
        </w:rPr>
      </w:pPr>
      <w:hyperlink r:id="rId16" w:history="1">
        <w:r w:rsidR="00416141" w:rsidRPr="00281460">
          <w:rPr>
            <w:rStyle w:val="Hyperlink"/>
            <w:lang w:val="en-US"/>
          </w:rPr>
          <w:t>European Loco and Asset Pack</w:t>
        </w:r>
      </w:hyperlink>
    </w:p>
    <w:p w:rsidR="00416141" w:rsidRPr="00416141" w:rsidRDefault="007B65C6" w:rsidP="00174A59">
      <w:pPr>
        <w:pStyle w:val="Listenabsatz"/>
        <w:numPr>
          <w:ilvl w:val="0"/>
          <w:numId w:val="2"/>
        </w:numPr>
        <w:rPr>
          <w:lang w:val="en-US"/>
        </w:rPr>
      </w:pPr>
      <w:hyperlink r:id="rId17" w:history="1">
        <w:r w:rsidR="00416141" w:rsidRPr="00281460">
          <w:rPr>
            <w:rStyle w:val="Hyperlink"/>
            <w:lang w:val="en-US"/>
          </w:rPr>
          <w:t>BR 218 Repaint Pack von “ice” (FREEWARE)</w:t>
        </w:r>
      </w:hyperlink>
    </w:p>
    <w:p w:rsidR="00A43205" w:rsidRDefault="00A43205">
      <w:r>
        <w:t>Fehlt eines dieser AddOns, kann es zu einer Fehlermeldung am Beginn des Szenarios kommen oder es werden eventuell Objekte nicht angezeigt.</w:t>
      </w:r>
    </w:p>
    <w:p w:rsidR="00A43205" w:rsidRDefault="00A43205"/>
    <w:p w:rsidR="00A43205" w:rsidRPr="003A4D50" w:rsidRDefault="00A43205">
      <w:pPr>
        <w:rPr>
          <w:b/>
        </w:rPr>
      </w:pPr>
      <w:r w:rsidRPr="003A4D50">
        <w:rPr>
          <w:b/>
        </w:rPr>
        <w:t>Ausführliche Szenariobeschreibung:</w:t>
      </w:r>
    </w:p>
    <w:p w:rsidR="006279E2" w:rsidRDefault="00416141" w:rsidP="006279E2">
      <w:pPr>
        <w:spacing w:after="0"/>
      </w:pPr>
      <w:r>
        <w:t>Wir schreiben das Jahr 20</w:t>
      </w:r>
      <w:r w:rsidR="003967C0">
        <w:t xml:space="preserve">12. Auf dem Weg nach </w:t>
      </w:r>
      <w:proofErr w:type="spellStart"/>
      <w:r w:rsidR="003967C0">
        <w:t>Hosvenn</w:t>
      </w:r>
      <w:proofErr w:type="spellEnd"/>
      <w:r w:rsidR="003967C0">
        <w:t xml:space="preserve"> sind Sie</w:t>
      </w:r>
      <w:r>
        <w:t xml:space="preserve"> in Wildau </w:t>
      </w:r>
      <w:r w:rsidR="003967C0">
        <w:t>mit der</w:t>
      </w:r>
      <w:r>
        <w:t xml:space="preserve"> ex-Frankfurter 218 415-8</w:t>
      </w:r>
      <w:r w:rsidR="003967C0">
        <w:t xml:space="preserve"> liegen geblieben. Zum Glück </w:t>
      </w:r>
      <w:r w:rsidR="006279E2">
        <w:t>(</w:t>
      </w:r>
      <w:r w:rsidR="003967C0">
        <w:t>für die Fahrgäste</w:t>
      </w:r>
      <w:r w:rsidR="006279E2">
        <w:t>)</w:t>
      </w:r>
      <w:r w:rsidR="003967C0">
        <w:t xml:space="preserve"> steht im Schuppen noch eine frische Vossloh G6 </w:t>
      </w:r>
      <w:r w:rsidR="006279E2">
        <w:t xml:space="preserve">bereit </w:t>
      </w:r>
      <w:r w:rsidR="003967C0">
        <w:t xml:space="preserve">und die Bahn hat Sie damit beauftragt, in die Vossloh umzusteigen und den Zug an den Haken zu nehmen. Dann werden Sie das scheinbar unmögliche schaffen müssen: </w:t>
      </w:r>
    </w:p>
    <w:p w:rsidR="004478CF" w:rsidRDefault="006279E2">
      <w:r>
        <w:t xml:space="preserve">Dank eines Puffers im Fahrplan können Sie nämlich </w:t>
      </w:r>
      <w:proofErr w:type="spellStart"/>
      <w:r>
        <w:t>Hosvenn</w:t>
      </w:r>
      <w:proofErr w:type="spellEnd"/>
      <w:r>
        <w:t xml:space="preserve"> gerade noch pünktlich erreichen. Dort werden Sie mangels ZWS an das andere Ende des Zuges rangieren und den Umlauf der Regionalbahn nach </w:t>
      </w:r>
      <w:proofErr w:type="spellStart"/>
      <w:r>
        <w:t>Köblitz</w:t>
      </w:r>
      <w:proofErr w:type="spellEnd"/>
      <w:r>
        <w:t xml:space="preserve"> übernehmen – mit einem 218er-Fahrplan! Sie werden die kleine Rangierlok wohl quälen müssen, um pünktlich in </w:t>
      </w:r>
      <w:proofErr w:type="spellStart"/>
      <w:r>
        <w:t>Köblitz</w:t>
      </w:r>
      <w:proofErr w:type="spellEnd"/>
      <w:r>
        <w:t xml:space="preserve"> anzukommen</w:t>
      </w:r>
      <w:r w:rsidR="00A62BED">
        <w:t>, aber es sollte möglich sein.</w:t>
      </w:r>
      <w:r>
        <w:t xml:space="preserve"> Und da scheinbar kein Ersatz-Rollmaterial greifbar ist, geht </w:t>
      </w:r>
      <w:r w:rsidR="00A62BED">
        <w:t>es anschließend wieder zurück bis nach Wildau, wobei Sie in St. Rudolf abgelöst werden.</w:t>
      </w:r>
    </w:p>
    <w:p w:rsidR="00A62BED" w:rsidRDefault="00A62BED">
      <w:r>
        <w:t>Und noch etwas: Minenleger waren aktiv und haben an der Strecke „Sicherheitsmaßnahmen“ ergriffen. Seien Sie also auf der Hut! Zwangsbremsungen sind nicht in den Fahrplan eingerechnet.</w:t>
      </w:r>
    </w:p>
    <w:p w:rsidR="004965A1" w:rsidRDefault="00A62BED">
      <w:r>
        <w:t>Gute Fahrt und viel Glück!</w:t>
      </w:r>
    </w:p>
    <w:p w:rsidR="004478CF" w:rsidRDefault="004478CF"/>
    <w:p w:rsidR="004478CF" w:rsidRDefault="004478CF">
      <w:r>
        <w:t>Viel Spaß mit dem Szenario wünscht</w:t>
      </w:r>
      <w:r w:rsidR="003D7317">
        <w:t xml:space="preserve"> die</w:t>
      </w:r>
    </w:p>
    <w:p w:rsidR="004478CF" w:rsidRPr="003D7317" w:rsidRDefault="003D7317">
      <w:pPr>
        <w:rPr>
          <w:rFonts w:ascii="Lucida Handwriting" w:hAnsi="Lucida Handwriting"/>
          <w:color w:val="C00000"/>
        </w:rPr>
      </w:pPr>
      <w:r w:rsidRPr="003D7317">
        <w:rPr>
          <w:rFonts w:ascii="Lucida Handwriting" w:hAnsi="Lucida Handwriting"/>
          <w:color w:val="C00000"/>
        </w:rPr>
        <w:t>SteuerwagenSchmiede</w:t>
      </w:r>
    </w:p>
    <w:p w:rsidR="00C704B2" w:rsidRDefault="00C704B2"/>
    <w:p w:rsidR="00973865" w:rsidRDefault="00973865" w:rsidP="00973865">
      <w:r>
        <w:rPr>
          <w:b/>
          <w:color w:val="C00000"/>
        </w:rPr>
        <w:lastRenderedPageBreak/>
        <w:t>HINWEIS:</w:t>
      </w:r>
    </w:p>
    <w:p w:rsidR="00973865" w:rsidRDefault="00973865" w:rsidP="00973865">
      <w:r>
        <w:t xml:space="preserve">Um das Szenario realitätsgetreu fahren zu können, solltest du über eine gewisse Grundkenntnis in punkto Bahnvorschriften </w:t>
      </w:r>
      <w:r w:rsidR="00304DE1">
        <w:t>verfügen</w:t>
      </w:r>
      <w:r>
        <w:t>. Beispiel: Rote Signale nicht überfahren, bevor es der F</w:t>
      </w:r>
      <w:r w:rsidR="0094301C">
        <w:t>DL</w:t>
      </w:r>
      <w:r>
        <w:t xml:space="preserve"> erlaubt hat, also auch nicht mit TAB. Und bei einem Rangierhelfer wird stehengeblieben! Natürlich geht es auch ohne</w:t>
      </w:r>
      <w:r w:rsidR="00304DE1">
        <w:t xml:space="preserve"> große Kenntnisse</w:t>
      </w:r>
      <w:r>
        <w:t xml:space="preserve">, </w:t>
      </w:r>
      <w:r w:rsidR="00304DE1">
        <w:t>aber der Fahrplan ist auf realitätsnahes Verhalten ausgelegt.</w:t>
      </w:r>
    </w:p>
    <w:p w:rsidR="00C704B2" w:rsidRDefault="00806F32" w:rsidP="00806F32">
      <w:pPr>
        <w:jc w:val="center"/>
      </w:pPr>
      <w:r>
        <w:rPr>
          <w:noProof/>
          <w:lang w:eastAsia="de-DE"/>
        </w:rPr>
        <w:drawing>
          <wp:inline distT="0" distB="0" distL="0" distR="0">
            <wp:extent cx="4267200" cy="3413760"/>
            <wp:effectExtent l="19050" t="0" r="0" b="0"/>
            <wp:docPr id="2" name="Bild 2" descr="C:\Users\User\Eigene Bilder\Screenshot_Im Köblitzer Bergland Version 3_49.71212-6.53727_13-42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Eigene Bilder\Screenshot_Im Köblitzer Bergland Version 3_49.71212-6.53727_13-42-2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41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32" w:rsidRDefault="00806F32" w:rsidP="00504353">
      <w:pPr>
        <w:jc w:val="center"/>
      </w:pPr>
      <w:r>
        <w:rPr>
          <w:noProof/>
          <w:lang w:eastAsia="de-DE"/>
        </w:rPr>
        <w:drawing>
          <wp:inline distT="0" distB="0" distL="0" distR="0">
            <wp:extent cx="4267200" cy="3413760"/>
            <wp:effectExtent l="19050" t="0" r="0" b="0"/>
            <wp:docPr id="1" name="Bild 3" descr="C:\Users\User\Documents\Bandicam\Steuerwagenschmiede\Screenshot_Im Köblitzer Bergland Version 3_49.67913-6.31626_12-06-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Bandicam\Steuerwagenschmiede\Screenshot_Im Köblitzer Bergland Version 3_49.67913-6.31626_12-06-4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41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4B2" w:rsidRDefault="00C704B2" w:rsidP="00504353">
      <w:pPr>
        <w:jc w:val="center"/>
      </w:pPr>
      <w:r>
        <w:t xml:space="preserve">Fragen, Probleme, Lob, Kritik und Verbesserungsvorschläge können </w:t>
      </w:r>
      <w:hyperlink r:id="rId20" w:anchor="post278920" w:history="1">
        <w:r w:rsidRPr="003D7317">
          <w:rPr>
            <w:rStyle w:val="Hyperlink"/>
          </w:rPr>
          <w:t>hier</w:t>
        </w:r>
      </w:hyperlink>
      <w:r>
        <w:t xml:space="preserve"> gepostet werden</w:t>
      </w:r>
      <w:r w:rsidR="00AD3040">
        <w:t>.</w:t>
      </w:r>
    </w:p>
    <w:sectPr w:rsidR="00C704B2" w:rsidSect="00C102B5">
      <w:headerReference w:type="default" r:id="rId21"/>
      <w:footerReference w:type="default" r:id="rId22"/>
      <w:pgSz w:w="11906" w:h="16838"/>
      <w:pgMar w:top="1032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0F9" w:rsidRDefault="00B220F9" w:rsidP="00CD46C5">
      <w:pPr>
        <w:spacing w:after="0" w:line="240" w:lineRule="auto"/>
      </w:pPr>
      <w:r>
        <w:separator/>
      </w:r>
    </w:p>
  </w:endnote>
  <w:endnote w:type="continuationSeparator" w:id="0">
    <w:p w:rsidR="00B220F9" w:rsidRDefault="00B220F9" w:rsidP="00C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C5" w:rsidRDefault="009608FA">
    <w:pPr>
      <w:pStyle w:val="Fuzeile"/>
    </w:pPr>
    <w:r>
      <w:t>Version 1.4</w:t>
    </w:r>
    <w:r w:rsidR="00CD46C5">
      <w:tab/>
    </w:r>
    <w:r w:rsidR="00CD46C5">
      <w:tab/>
    </w:r>
    <w:r w:rsidR="00CD46C5" w:rsidRPr="003B2E3E">
      <w:rPr>
        <w:i/>
      </w:rPr>
      <w:t>©</w:t>
    </w:r>
    <w:r w:rsidR="003B2E3E" w:rsidRPr="003B2E3E">
      <w:rPr>
        <w:i/>
      </w:rPr>
      <w:t xml:space="preserve"> </w:t>
    </w:r>
    <w:r w:rsidR="00123DA7">
      <w:rPr>
        <w:i/>
      </w:rPr>
      <w:t>Steuerwagen</w:t>
    </w:r>
    <w:r w:rsidR="008F1ADC">
      <w:rPr>
        <w:i/>
      </w:rPr>
      <w:t>S</w:t>
    </w:r>
    <w:r w:rsidR="00123DA7">
      <w:rPr>
        <w:i/>
      </w:rPr>
      <w:t>chmiede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0F9" w:rsidRDefault="00B220F9" w:rsidP="00CD46C5">
      <w:pPr>
        <w:spacing w:after="0" w:line="240" w:lineRule="auto"/>
      </w:pPr>
      <w:r>
        <w:separator/>
      </w:r>
    </w:p>
  </w:footnote>
  <w:footnote w:type="continuationSeparator" w:id="0">
    <w:p w:rsidR="00B220F9" w:rsidRDefault="00B220F9" w:rsidP="00CD4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B5" w:rsidRDefault="00C102B5" w:rsidP="00C102B5">
    <w:pPr>
      <w:pStyle w:val="Kopfzeile"/>
      <w:jc w:val="right"/>
    </w:pPr>
  </w:p>
  <w:p w:rsidR="00C102B5" w:rsidRDefault="00C102B5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612C"/>
    <w:multiLevelType w:val="hybridMultilevel"/>
    <w:tmpl w:val="A51E1818"/>
    <w:lvl w:ilvl="0" w:tplc="CF50BCB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B5361"/>
    <w:multiLevelType w:val="hybridMultilevel"/>
    <w:tmpl w:val="F61E77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43205"/>
    <w:rsid w:val="0007744C"/>
    <w:rsid w:val="000934F7"/>
    <w:rsid w:val="00105111"/>
    <w:rsid w:val="00123DA7"/>
    <w:rsid w:val="00170693"/>
    <w:rsid w:val="00174A59"/>
    <w:rsid w:val="002111F1"/>
    <w:rsid w:val="00235827"/>
    <w:rsid w:val="002369B1"/>
    <w:rsid w:val="00281460"/>
    <w:rsid w:val="00304DE1"/>
    <w:rsid w:val="00313EF9"/>
    <w:rsid w:val="003266D5"/>
    <w:rsid w:val="003967C0"/>
    <w:rsid w:val="003A4D50"/>
    <w:rsid w:val="003B2E3E"/>
    <w:rsid w:val="003B3317"/>
    <w:rsid w:val="003D7317"/>
    <w:rsid w:val="00416141"/>
    <w:rsid w:val="004478CF"/>
    <w:rsid w:val="004528BC"/>
    <w:rsid w:val="0046295B"/>
    <w:rsid w:val="004965A1"/>
    <w:rsid w:val="00504353"/>
    <w:rsid w:val="00592110"/>
    <w:rsid w:val="005A4D4C"/>
    <w:rsid w:val="005E0086"/>
    <w:rsid w:val="005F2AB6"/>
    <w:rsid w:val="00611344"/>
    <w:rsid w:val="006279E2"/>
    <w:rsid w:val="00776360"/>
    <w:rsid w:val="007B14DC"/>
    <w:rsid w:val="007B65C6"/>
    <w:rsid w:val="00806F32"/>
    <w:rsid w:val="008A291D"/>
    <w:rsid w:val="008E5886"/>
    <w:rsid w:val="008F1ADC"/>
    <w:rsid w:val="0094301C"/>
    <w:rsid w:val="009608FA"/>
    <w:rsid w:val="009639B2"/>
    <w:rsid w:val="00973865"/>
    <w:rsid w:val="009B21F7"/>
    <w:rsid w:val="009C08D2"/>
    <w:rsid w:val="00A43205"/>
    <w:rsid w:val="00A62BED"/>
    <w:rsid w:val="00A73B84"/>
    <w:rsid w:val="00AD3040"/>
    <w:rsid w:val="00B220F9"/>
    <w:rsid w:val="00BB1616"/>
    <w:rsid w:val="00BD104E"/>
    <w:rsid w:val="00C102B5"/>
    <w:rsid w:val="00C15720"/>
    <w:rsid w:val="00C3405D"/>
    <w:rsid w:val="00C37DB0"/>
    <w:rsid w:val="00C704B2"/>
    <w:rsid w:val="00C90F8D"/>
    <w:rsid w:val="00CC1891"/>
    <w:rsid w:val="00CD46C5"/>
    <w:rsid w:val="00D01F7E"/>
    <w:rsid w:val="00D47C8E"/>
    <w:rsid w:val="00D6044A"/>
    <w:rsid w:val="00D6290B"/>
    <w:rsid w:val="00D766B7"/>
    <w:rsid w:val="00DB6052"/>
    <w:rsid w:val="00DD7E67"/>
    <w:rsid w:val="00E0577A"/>
    <w:rsid w:val="00E143C0"/>
    <w:rsid w:val="00E90551"/>
    <w:rsid w:val="00ED2F0B"/>
    <w:rsid w:val="00F2105A"/>
    <w:rsid w:val="00F422E4"/>
    <w:rsid w:val="00FD1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F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9055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46C5"/>
  </w:style>
  <w:style w:type="paragraph" w:styleId="Fuzeile">
    <w:name w:val="footer"/>
    <w:basedOn w:val="Standard"/>
    <w:link w:val="Fu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46C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46C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4B2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C704B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il-sim.de/wiki/index.php/Paket_Manager" TargetMode="External"/><Relationship Id="rId13" Type="http://schemas.openxmlformats.org/officeDocument/2006/relationships/hyperlink" Target="http://www.railtraction.eu/multiple-units/diesel-multiple-units/br-6282.html" TargetMode="External"/><Relationship Id="rId18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http://www.virtual-railroads.de/baureihe-111-regio-expert-line.html" TargetMode="External"/><Relationship Id="rId17" Type="http://schemas.openxmlformats.org/officeDocument/2006/relationships/hyperlink" Target="http://www.railsimulator.net/wsif/index.php/Entry/194-br218-elfenbein-latz-skins/" TargetMode="External"/><Relationship Id="rId2" Type="http://schemas.openxmlformats.org/officeDocument/2006/relationships/styles" Target="styles.xml"/><Relationship Id="rId16" Type="http://schemas.openxmlformats.org/officeDocument/2006/relationships/hyperlink" Target="http://store.steampowered.com/app/208300/?snr=1_7_15__13" TargetMode="External"/><Relationship Id="rId20" Type="http://schemas.openxmlformats.org/officeDocument/2006/relationships/hyperlink" Target="http://rail-sim.de/forum/index.php/Thread/15793-Die-Steuerwagenschmiede/?postID=2789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irtual-railroads.de/locomotives/fps-g6.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rw-0381.de/epages/63770300.sf/de_DE/?ObjectPath=/Shops/63770300/Products/105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railtraction.eu/train-sim-add-ons/diesel-locomotives/br-218-400.html" TargetMode="External"/><Relationship Id="rId19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shop.aerosoft.com/eshop.php?action=article_detail&amp;s_supplier_aid=50548&amp;s_design=bahn&amp;shopfilter_category=Train%20Simulation&amp;s_language=german" TargetMode="External"/><Relationship Id="rId14" Type="http://schemas.openxmlformats.org/officeDocument/2006/relationships/hyperlink" Target="http://www.railtraction.eu/multiple-units/br-648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2015-02-17T17:04:00Z</dcterms:created>
  <dcterms:modified xsi:type="dcterms:W3CDTF">2015-02-18T20:40:00Z</dcterms:modified>
</cp:coreProperties>
</file>